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1D76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BC539E2">
      <w:pPr>
        <w:pStyle w:val="13"/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D570733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0240FD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鸡环审〔202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号</w:t>
      </w:r>
    </w:p>
    <w:p w14:paraId="5C56C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shd w:val="clear" w:color="auto" w:fill="auto"/>
        </w:rPr>
      </w:pPr>
    </w:p>
    <w:p w14:paraId="7AC47D84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方正小标宋_GBK" w:cs="Times New Roman"/>
          <w:spacing w:val="-6"/>
          <w:sz w:val="44"/>
          <w:szCs w:val="44"/>
          <w:shd w:val="clear" w:color="auto" w:fill="auto"/>
        </w:rPr>
        <w:t>关</w:t>
      </w: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</w:rPr>
        <w:t>于</w:t>
      </w:r>
      <w:r>
        <w:rPr>
          <w:rFonts w:hint="eastAsia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鸡西市健军商砼有限公司混凝土搅拌站项目</w:t>
      </w: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val="en-US" w:eastAsia="zh-CN"/>
        </w:rPr>
        <w:t>生态</w:t>
      </w:r>
      <w:r>
        <w:rPr>
          <w:rFonts w:hint="default" w:ascii="Times New Roman" w:hAnsi="Times New Roman" w:eastAsia="方正小标宋_GBK" w:cs="Times New Roman"/>
          <w:spacing w:val="-6"/>
          <w:kern w:val="2"/>
          <w:sz w:val="44"/>
          <w:szCs w:val="44"/>
          <w:shd w:val="clear" w:color="auto" w:fill="auto"/>
          <w:lang w:eastAsia="zh-CN"/>
        </w:rPr>
        <w:t>环境影响报告表</w:t>
      </w:r>
      <w:r>
        <w:rPr>
          <w:rFonts w:hint="default" w:ascii="Times New Roman" w:hAnsi="Times New Roman" w:eastAsia="方正小标宋_GBK" w:cs="Times New Roman"/>
          <w:spacing w:val="-6"/>
          <w:sz w:val="44"/>
          <w:szCs w:val="44"/>
          <w:shd w:val="clear" w:color="auto" w:fill="auto"/>
        </w:rPr>
        <w:t>的批复</w:t>
      </w:r>
    </w:p>
    <w:p w14:paraId="1CA27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32CAA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鸡西市健军商砼有限公司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：</w:t>
      </w:r>
    </w:p>
    <w:p w14:paraId="173CE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你单位《关于申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请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审批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鸡西市健军商砼有限公司混凝土搅拌站项目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环境影响评价文件的函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》及相关材料收悉，经研究，批复如下。</w:t>
      </w:r>
    </w:p>
    <w:p w14:paraId="49260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一、项目基本情况</w:t>
      </w:r>
    </w:p>
    <w:p w14:paraId="7CF65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该项目属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建工程，拟建于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鸡西市城子河区龙山屯东900米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，占地面积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16169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m²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。项目新建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1条商品混凝土生产线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及其配套环保工程、储运工程、辅助工程等。项目建成后，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年产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混凝土15万m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。项目总投资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3000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万元，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环保投资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。</w:t>
      </w:r>
    </w:p>
    <w:p w14:paraId="31631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该项目在全面落实《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鸡西市健军商砼有限公司混凝土搅拌站项目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生态环境影响报告表》（以下简称《报告表》）和本批复提出的各项生态环境保护措施后，对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环境的不利影响可以得到缓解和控制。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我局原则同意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报告表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中的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环境影响评价总体结论和各项生态环境保护措施。</w:t>
      </w:r>
    </w:p>
    <w:p w14:paraId="3DE5F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</w:p>
    <w:p w14:paraId="2E6CF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二、项目建设的主要生态环境影响及保护措施</w:t>
      </w:r>
    </w:p>
    <w:p w14:paraId="0541D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</w:rPr>
        <w:t>（一）施工期环境影响及保护措施。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施工场地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设置围挡，运输车辆遮盖苫布，按时洒水降尘，施工期颗粒物排放应符合《大气污染物综合排放标准》（GB16297-1996）要求。生活污水排入防渗旱厕，定期清掏，外运堆肥。选用低噪声机械，加设隔声屏障，合理安排施工时间，施工期噪声排放应符合《建筑施工噪声排放标准》（GB12523-2025）要求。建筑垃圾及时清运至指定地点处置，生活垃圾统一收集，定期送往环卫部门指定点处置。</w:t>
      </w:r>
    </w:p>
    <w:p w14:paraId="1A2D8233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</w:rPr>
        <w:t>（二）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  <w:lang w:eastAsia="zh-CN"/>
        </w:rPr>
        <w:t>大气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</w:rPr>
        <w:t>环境影响及保护措施。</w:t>
      </w:r>
      <w:r>
        <w:rPr>
          <w:rFonts w:hint="eastAsia" w:eastAsia="楷体_GB2312" w:cs="Times New Roman"/>
          <w:color w:val="000000"/>
          <w:sz w:val="32"/>
          <w:szCs w:val="32"/>
          <w:highlight w:val="none"/>
          <w:lang w:eastAsia="zh-CN"/>
        </w:rPr>
        <w:t>项目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搅拌粉尘经布袋除尘器处理后通过32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米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高排气筒排放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，水泥、粉煤灰采用封闭式车辆运输，水泥、粉煤灰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筒仓粉尘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分别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经布袋除尘器处理后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通过32米高排气筒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排放，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颗粒物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排放应符合《水泥工业大气污染物排放标准》（GB4915-2013）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及修改单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要求，无组织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颗粒物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排放应符合《水泥工业大气污染物排放标准》（GB4915-2013）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及修改单要求。</w:t>
      </w:r>
    </w:p>
    <w:p w14:paraId="0A84B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（三）水环境影响及保护措施。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生活污水排入防渗旱厕，定期清掏、外运堆肥。生产设备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和车辆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冲洗废水经隔油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沉淀处理后回用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，不外排。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初期雨水集中收集，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经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沉淀后用于洒水降尘，不外排。</w:t>
      </w:r>
    </w:p>
    <w:p w14:paraId="38A79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严格落实地下水分区防渗措施，危险废物贮存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库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为重点防渗区，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采用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至少2mm厚的高密度聚乙烯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等人工防渗材料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，K≤10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perscript"/>
          <w:lang w:val="en-US" w:eastAsia="zh-CN"/>
        </w:rPr>
        <w:t>-10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cm/s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。防渗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旱厕、初期雨水池为一般防渗区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等效黏土防渗层厚度Mb≥1.5m，K≤10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perscript"/>
          <w:lang w:val="en-US" w:eastAsia="zh-CN"/>
        </w:rPr>
        <w:t>-7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cm/s。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其他区域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为简单防渗区，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一般地面硬化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 w14:paraId="0DA62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（四）声环境影响及保护措施。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选用低噪声设备，加强厂区运输管理，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合理安排运输时间，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厂界东侧、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侧、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侧噪声应符合《工业企业厂界环境噪声排放标准》（GB12348-2008）中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类标准要求，厂界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侧噪声应符合《工业企业厂界环境噪声排放标准》（GB12348-2008）中4类标准要求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 w14:paraId="50323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highlight w:val="yellow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（五）固体废物环境影响及保护措施。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生活垃圾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集中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收集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由环卫部门统一处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粉料筒仓粉尘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收集后回用于生产。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搅拌站粉尘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收集后回用于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生产。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初期雨水收集池沉渣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定期清理，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交由环卫部门统一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处置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废布袋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更换后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由厂家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直接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回收，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不在场区贮存。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废机油、废含油抹布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及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手套、废机油桶、含油污泥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分别收集后暂存于危险废物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贮存库，定期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委托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有资质单位处置。</w:t>
      </w:r>
    </w:p>
    <w:p w14:paraId="72895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（六）环境风险及保护措施。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项目应严格落实《报告表》中提出的风险防范措施，编制环境风险应急预案，加强风险点位预警、预防，防止风险事故发生。</w:t>
      </w:r>
    </w:p>
    <w:p w14:paraId="677D9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三、你单位应建立企业内部生态环境管理机构和制度，明确人员和职责，加强生态环境管理。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项目实施必须严格执行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环境保护设施与主体工程同时设计、同时施工、同时投产使用的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环境保护“三同时”制度。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在启动生产设施或者在实际排污之前，建设单位应依法履行排污许可手续。项目建成后，应按规定程序实施竣工环境保护验收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3CE150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、《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报告表》经批准后，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建设项目的性质、规模、地点、采用的生产工艺或者防治污染、防止生态破坏的措施发生重大变动的，应当重新报批该项目的《报告表》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自《报告表》批复文件批准之日起，如超过5年方决定开工建设的，《报告表》应当重新审核。</w:t>
      </w:r>
    </w:p>
    <w:p w14:paraId="33C50E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、鸡西市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城子河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生态环境局组织开展该项目环境保护事中事后监管工作。你单位应在收到本批复后10日内，将批准后的《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报告表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》和批复文件送至鸡西市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城子河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生态环境局，并按规定接受各级生态环境主管部门的日常监督检查。</w:t>
      </w:r>
    </w:p>
    <w:p w14:paraId="76B9DA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366B1924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51E72A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鸡西市生态环境局</w:t>
      </w:r>
    </w:p>
    <w:p w14:paraId="55988B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    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</w:p>
    <w:p w14:paraId="16DCE7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761F29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4C1163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00CCF0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p w14:paraId="3E2B6147">
      <w:pPr>
        <w:keepNext w:val="0"/>
        <w:keepLines w:val="0"/>
        <w:pageBreakBefore w:val="0"/>
        <w:widowControl w:val="0"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抄 送：鸡西市生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态环境保护综合行政执法局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市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城子河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生态环境局</w:t>
      </w:r>
    </w:p>
    <w:p w14:paraId="5FEAE5C0">
      <w:pPr>
        <w:keepNext w:val="0"/>
        <w:keepLines w:val="0"/>
        <w:pageBreakBefore w:val="0"/>
        <w:widowControl w:val="0"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鸡西市生态环境局办公室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（法规科）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印发</w:t>
      </w:r>
    </w:p>
    <w:p w14:paraId="621D8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共印8份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85A58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3144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333843D0">
                          <w:pPr>
                            <w:pStyle w:val="11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0.35pt;width: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tpqi0AAAAAMBAAAPAAAAAAAAAAEAIAAAACIAAABkcnMvZG93bnJldi54&#10;bWxQSwECFAAUAAAACACHTuJA3iJrBQICAADzAwAADgAAAAAAAAABACAAAAAfAQAAZHJzL2Uyb0Rv&#10;Yy54bWxQSwUGAAAAAAYABgBZAQAAkwUAAAAA&#10;">
              <v:fill on="f" focussize="0,0"/>
              <v:stroke on="f" joinstyle="round"/>
              <v:imagedata o:title=""/>
              <o:lock v:ext="edit" aspectratio="f"/>
              <v:textbox inset="0mm,0mm,0mm,0mm" style="mso-fit-shape-to-text:t;">
                <w:txbxContent>
                  <w:p w14:paraId="333843D0">
                    <w:pPr>
                      <w:pStyle w:val="11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C31E2"/>
    <w:multiLevelType w:val="singleLevel"/>
    <w:tmpl w:val="DFFC31E2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OTZkYTY0YzY2NWYyNzQ0NTEzMmJlMWQ5ZTU0MzcwMTEifQ=="/>
  </w:docVars>
  <w:rsids>
    <w:rsidRoot w:val="00000000"/>
    <w:rsid w:val="026305F6"/>
    <w:rsid w:val="16ADB038"/>
    <w:rsid w:val="1D79498D"/>
    <w:rsid w:val="1FB74E2B"/>
    <w:rsid w:val="24AD42C8"/>
    <w:rsid w:val="2FDDA564"/>
    <w:rsid w:val="32DF1C9A"/>
    <w:rsid w:val="3AEB541F"/>
    <w:rsid w:val="4FE14379"/>
    <w:rsid w:val="5BDC0AF8"/>
    <w:rsid w:val="5BF82E46"/>
    <w:rsid w:val="5BFC4F03"/>
    <w:rsid w:val="5C03530A"/>
    <w:rsid w:val="5FD36834"/>
    <w:rsid w:val="5FFDC097"/>
    <w:rsid w:val="617F4E6E"/>
    <w:rsid w:val="62FE9AD5"/>
    <w:rsid w:val="6BFDB92B"/>
    <w:rsid w:val="6D7E0B3C"/>
    <w:rsid w:val="6F8389DD"/>
    <w:rsid w:val="6FFEE3E5"/>
    <w:rsid w:val="77DF75B1"/>
    <w:rsid w:val="77FF2149"/>
    <w:rsid w:val="77FF607B"/>
    <w:rsid w:val="78FC1A15"/>
    <w:rsid w:val="7B57B9BE"/>
    <w:rsid w:val="7DCFC69E"/>
    <w:rsid w:val="7DF5B1B7"/>
    <w:rsid w:val="7F3FBB7E"/>
    <w:rsid w:val="7F78DBBB"/>
    <w:rsid w:val="7FF324FC"/>
    <w:rsid w:val="9F7F5CB5"/>
    <w:rsid w:val="ADFDDEFD"/>
    <w:rsid w:val="B40D77AC"/>
    <w:rsid w:val="BDFE8CBC"/>
    <w:rsid w:val="BEE7A6FF"/>
    <w:rsid w:val="BEFE0F26"/>
    <w:rsid w:val="BF5BB6E9"/>
    <w:rsid w:val="BFBF018D"/>
    <w:rsid w:val="C0741FAD"/>
    <w:rsid w:val="CB66E200"/>
    <w:rsid w:val="DBF71B58"/>
    <w:rsid w:val="DEF7B0A3"/>
    <w:rsid w:val="DEFD280E"/>
    <w:rsid w:val="EBB58304"/>
    <w:rsid w:val="EE9E1132"/>
    <w:rsid w:val="EFD56F21"/>
    <w:rsid w:val="EFEB49B1"/>
    <w:rsid w:val="F3AD0ED9"/>
    <w:rsid w:val="F3EF6B70"/>
    <w:rsid w:val="F7825E57"/>
    <w:rsid w:val="F9775AB4"/>
    <w:rsid w:val="FEB9346B"/>
    <w:rsid w:val="FECD8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22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9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rPr>
      <w:spacing w:val="22"/>
      <w:sz w:val="24"/>
      <w:szCs w:val="24"/>
    </w:rPr>
  </w:style>
  <w:style w:type="paragraph" w:customStyle="1" w:styleId="7">
    <w:name w:val="Normal (Web)1"/>
    <w:basedOn w:val="1"/>
    <w:next w:val="8"/>
    <w:qFormat/>
    <w:uiPriority w:val="0"/>
    <w:pPr>
      <w:widowControl/>
      <w:jc w:val="left"/>
    </w:pPr>
    <w:rPr>
      <w:rFonts w:ascii="宋体"/>
      <w:kern w:val="0"/>
      <w:sz w:val="24"/>
      <w:szCs w:val="21"/>
    </w:rPr>
  </w:style>
  <w:style w:type="paragraph" w:customStyle="1" w:styleId="8">
    <w:name w:val="Date1"/>
    <w:basedOn w:val="1"/>
    <w:next w:val="1"/>
    <w:qFormat/>
    <w:uiPriority w:val="99"/>
    <w:pPr>
      <w:ind w:left="2500" w:leftChars="2500"/>
    </w:pPr>
  </w:style>
  <w:style w:type="paragraph" w:styleId="9">
    <w:name w:val="Body Text Indent"/>
    <w:basedOn w:val="1"/>
    <w:qFormat/>
    <w:uiPriority w:val="0"/>
    <w:pPr>
      <w:spacing w:after="120"/>
      <w:ind w:left="420"/>
    </w:pPr>
  </w:style>
  <w:style w:type="paragraph" w:styleId="10">
    <w:name w:val="List Bullet 5"/>
    <w:basedOn w:val="1"/>
    <w:qFormat/>
    <w:uiPriority w:val="0"/>
    <w:pPr>
      <w:numPr>
        <w:ilvl w:val="0"/>
        <w:numId w:val="1"/>
      </w:numPr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2"/>
    <w:basedOn w:val="1"/>
    <w:next w:val="1"/>
    <w:qFormat/>
    <w:uiPriority w:val="0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5">
    <w:name w:val="Body Text First Indent"/>
    <w:basedOn w:val="6"/>
    <w:next w:val="1"/>
    <w:qFormat/>
    <w:uiPriority w:val="0"/>
    <w:pPr>
      <w:ind w:firstLine="100" w:firstLineChars="100"/>
    </w:pPr>
    <w:rPr>
      <w:rFonts w:ascii="Times New Roman" w:hAnsi="Times New Roman"/>
      <w:szCs w:val="24"/>
    </w:rPr>
  </w:style>
  <w:style w:type="paragraph" w:styleId="16">
    <w:name w:val="Body Text First Indent 2"/>
    <w:basedOn w:val="9"/>
    <w:qFormat/>
    <w:uiPriority w:val="0"/>
    <w:pPr>
      <w:ind w:firstLine="420"/>
    </w:pPr>
  </w:style>
  <w:style w:type="table" w:styleId="18">
    <w:name w:val="Table Grid"/>
    <w:basedOn w:val="17"/>
    <w:qFormat/>
    <w:uiPriority w:val="0"/>
    <w:rPr>
      <w:rFonts w:ascii="Times New Roman" w:hAnsi="Times New Roman" w:eastAsia="宋体" w:cs="Times New Roman"/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heading 1 Char"/>
    <w:basedOn w:val="19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21">
    <w:name w:val="heading 2 Char"/>
    <w:basedOn w:val="19"/>
    <w:link w:val="3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2">
    <w:name w:val="heading 3 Char"/>
    <w:basedOn w:val="19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23">
    <w:name w:val="报告表  段"/>
    <w:basedOn w:val="1"/>
    <w:qFormat/>
    <w:uiPriority w:val="0"/>
    <w:pPr>
      <w:adjustRightInd w:val="0"/>
      <w:spacing w:line="360" w:lineRule="auto"/>
      <w:ind w:firstLine="505"/>
    </w:pPr>
    <w:rPr>
      <w:rFonts w:ascii="Calibri" w:hAnsi="Calibri" w:cs="宋体"/>
    </w:rPr>
  </w:style>
  <w:style w:type="paragraph" w:styleId="24">
    <w:name w:val="List Paragraph"/>
    <w:basedOn w:val="1"/>
    <w:qFormat/>
    <w:uiPriority w:val="0"/>
    <w:pPr>
      <w:ind w:firstLine="200" w:firstLineChars="200"/>
    </w:pPr>
  </w:style>
  <w:style w:type="paragraph" w:customStyle="1" w:styleId="25">
    <w:name w:val="表格(新)"/>
    <w:basedOn w:val="1"/>
    <w:qFormat/>
    <w:uiPriority w:val="0"/>
    <w:pPr>
      <w:adjustRightInd w:val="0"/>
      <w:snapToGrid w:val="0"/>
      <w:spacing w:line="240" w:lineRule="auto"/>
      <w:ind w:firstLine="0"/>
      <w:jc w:val="center"/>
    </w:pPr>
    <w:rPr>
      <w:rFonts w:hAnsi="宋体" w:eastAsia="宋体"/>
      <w:sz w:val="21"/>
      <w:szCs w:val="21"/>
    </w:rPr>
  </w:style>
  <w:style w:type="paragraph" w:customStyle="1" w:styleId="26">
    <w:name w:val="a正文"/>
    <w:basedOn w:val="27"/>
    <w:qFormat/>
    <w:uiPriority w:val="0"/>
    <w:pPr>
      <w:spacing w:line="520" w:lineRule="exact"/>
      <w:ind w:firstLine="200" w:firstLineChars="200"/>
    </w:pPr>
    <w:rPr>
      <w:kern w:val="0"/>
      <w:sz w:val="24"/>
      <w:szCs w:val="21"/>
    </w:rPr>
  </w:style>
  <w:style w:type="paragraph" w:customStyle="1" w:styleId="27">
    <w:name w:val="正文格式"/>
    <w:basedOn w:val="1"/>
    <w:qFormat/>
    <w:uiPriority w:val="0"/>
    <w:pPr>
      <w:ind w:firstLine="482"/>
    </w:pPr>
  </w:style>
  <w:style w:type="paragraph" w:customStyle="1" w:styleId="28">
    <w:name w:val="表表头"/>
    <w:basedOn w:val="1"/>
    <w:qFormat/>
    <w:uiPriority w:val="0"/>
    <w:pPr>
      <w:ind w:firstLine="0" w:firstLineChars="0"/>
      <w:jc w:val="center"/>
    </w:pPr>
    <w:rPr>
      <w:rFonts w:eastAsia="黑体"/>
    </w:rPr>
  </w:style>
  <w:style w:type="paragraph" w:customStyle="1" w:styleId="29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4</Pages>
  <Words>1827</Words>
  <Characters>2021</Characters>
  <Lines>0</Lines>
  <Paragraphs>42</Paragraphs>
  <TotalTime>1</TotalTime>
  <ScaleCrop>false</ScaleCrop>
  <LinksUpToDate>false</LinksUpToDate>
  <CharactersWithSpaces>2091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2024-08-17T19:25:00Z</dcterms:created>
  <dc:creator>01</dc:creator>
  <cp:lastModifiedBy>greatwall</cp:lastModifiedBy>
  <cp:lastPrinted>2026-09-11T10:10:00Z</cp:lastPrinted>
  <dcterms:modified xsi:type="dcterms:W3CDTF">2026-09-29T15:21:16Z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F8A8FC6485204F208B7A012680CDA19A_13</vt:lpwstr>
  </property>
  <property fmtid="{D5CDD505-2E9C-101B-9397-08002B2CF9AE}" pid="4" name="KSOTemplateDocerSaveRecord">
    <vt:lpwstr>eyJoZGlkIjoiOTAwYTM1MDRmMTRiYjlmODNjMjE1NGMyOTkxMjg1MTEiLCJ1c2VySWQiOiI4NzY5MDY1MTcifQ==</vt:lpwstr>
  </property>
</Properties>
</file>